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6AEBCB" w14:textId="2FD58192" w:rsidR="00B431AD" w:rsidRDefault="00B431AD" w:rsidP="00BF36DD">
      <w:pPr>
        <w:spacing w:line="0" w:lineRule="atLeast"/>
        <w:ind w:right="-79"/>
        <w:jc w:val="center"/>
        <w:rPr>
          <w:b/>
          <w:sz w:val="32"/>
        </w:rPr>
      </w:pPr>
    </w:p>
    <w:p w14:paraId="39A15CC0" w14:textId="1F3C7209" w:rsidR="004362A4" w:rsidRDefault="00B4050D" w:rsidP="00BF36DD">
      <w:pPr>
        <w:spacing w:line="0" w:lineRule="atLeast"/>
        <w:ind w:right="-79"/>
        <w:jc w:val="center"/>
        <w:rPr>
          <w:b/>
          <w:sz w:val="32"/>
        </w:rPr>
      </w:pPr>
      <w:r>
        <w:rPr>
          <w:b/>
          <w:sz w:val="32"/>
        </w:rPr>
        <w:t>Steps to Complete</w:t>
      </w:r>
      <w:r w:rsidR="004362A4">
        <w:rPr>
          <w:b/>
          <w:sz w:val="32"/>
        </w:rPr>
        <w:t xml:space="preserve"> Universal</w:t>
      </w:r>
      <w:r>
        <w:rPr>
          <w:b/>
          <w:sz w:val="32"/>
        </w:rPr>
        <w:t xml:space="preserve"> </w:t>
      </w:r>
      <w:r w:rsidR="004362A4">
        <w:rPr>
          <w:b/>
          <w:sz w:val="32"/>
        </w:rPr>
        <w:t xml:space="preserve">Behavior Screening </w:t>
      </w:r>
    </w:p>
    <w:p w14:paraId="66A0C3FE" w14:textId="77777777" w:rsidR="008569F5" w:rsidRPr="002A3C6A" w:rsidRDefault="008569F5" w:rsidP="00BF36DD">
      <w:pPr>
        <w:spacing w:line="0" w:lineRule="atLeast"/>
        <w:ind w:right="-79"/>
        <w:jc w:val="center"/>
        <w:rPr>
          <w:b/>
          <w:sz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0"/>
        <w:gridCol w:w="1170"/>
        <w:gridCol w:w="1270"/>
      </w:tblGrid>
      <w:tr w:rsidR="0062134A" w14:paraId="402C5513" w14:textId="77777777" w:rsidTr="0062134A">
        <w:trPr>
          <w:trHeight w:val="318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00451" w14:textId="77777777" w:rsidR="004B5A34" w:rsidRDefault="004B5A34">
            <w:pPr>
              <w:spacing w:line="0" w:lineRule="atLeast"/>
              <w:ind w:left="2540"/>
              <w:rPr>
                <w:sz w:val="22"/>
              </w:rPr>
            </w:pPr>
            <w:r>
              <w:rPr>
                <w:sz w:val="22"/>
              </w:rPr>
              <w:t>Step</w:t>
            </w:r>
          </w:p>
        </w:tc>
        <w:tc>
          <w:tcPr>
            <w:tcW w:w="117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29E13" w14:textId="77777777" w:rsidR="0062134A" w:rsidRDefault="004B5A34" w:rsidP="0062134A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Date </w:t>
            </w:r>
          </w:p>
          <w:p w14:paraId="2457021D" w14:textId="77777777" w:rsidR="004B5A34" w:rsidRDefault="004B5A34" w:rsidP="0062134A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Completed</w:t>
            </w:r>
          </w:p>
        </w:tc>
        <w:tc>
          <w:tcPr>
            <w:tcW w:w="127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8E9C1" w14:textId="77777777" w:rsidR="004B5A34" w:rsidRDefault="004B5A34" w:rsidP="0062134A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Completed by Whom</w:t>
            </w:r>
          </w:p>
        </w:tc>
      </w:tr>
      <w:tr w:rsidR="0062134A" w14:paraId="0CAD0407" w14:textId="77777777" w:rsidTr="0062134A">
        <w:trPr>
          <w:trHeight w:val="56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88A12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5E261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A773C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2134A" w14:paraId="7D7C0DD1" w14:textId="77777777" w:rsidTr="0062134A">
        <w:trPr>
          <w:trHeight w:val="278"/>
        </w:trPr>
        <w:tc>
          <w:tcPr>
            <w:tcW w:w="8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0421A" w14:textId="77777777" w:rsidR="00567CD6" w:rsidRDefault="004B5A34" w:rsidP="00A80C3F">
            <w:pPr>
              <w:spacing w:line="278" w:lineRule="exact"/>
              <w:ind w:left="120"/>
              <w:rPr>
                <w:sz w:val="24"/>
              </w:rPr>
            </w:pPr>
            <w:r>
              <w:rPr>
                <w:b/>
                <w:sz w:val="24"/>
              </w:rPr>
              <w:t xml:space="preserve">Step 1 </w:t>
            </w:r>
            <w:r w:rsidR="00D91C56">
              <w:rPr>
                <w:b/>
                <w:sz w:val="24"/>
              </w:rPr>
              <w:t xml:space="preserve">(Winter) 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="00072DED" w:rsidRPr="00072DED">
              <w:rPr>
                <w:sz w:val="24"/>
              </w:rPr>
              <w:t xml:space="preserve">Determine criteria for schools to participate in </w:t>
            </w:r>
            <w:r w:rsidR="00255DC1">
              <w:rPr>
                <w:sz w:val="24"/>
              </w:rPr>
              <w:t xml:space="preserve">the </w:t>
            </w:r>
            <w:r w:rsidR="00072DED" w:rsidRPr="00072DED">
              <w:rPr>
                <w:sz w:val="24"/>
              </w:rPr>
              <w:t xml:space="preserve">universal </w:t>
            </w:r>
            <w:r w:rsidR="006E5135">
              <w:rPr>
                <w:sz w:val="24"/>
              </w:rPr>
              <w:t>behavior screening</w:t>
            </w:r>
            <w:r w:rsidR="00BA4BA5">
              <w:rPr>
                <w:sz w:val="24"/>
              </w:rPr>
              <w:t>. Select schools to participate</w:t>
            </w:r>
            <w:r w:rsidR="00EE3465">
              <w:rPr>
                <w:sz w:val="24"/>
              </w:rPr>
              <w:t>.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4DD2D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5D93E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134A" w14:paraId="05CB6441" w14:textId="77777777" w:rsidTr="0080209D">
        <w:trPr>
          <w:trHeight w:val="368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AF327" w14:textId="12ABE8F5" w:rsidR="004B5A34" w:rsidRDefault="004B5A34" w:rsidP="00A30554">
            <w:pPr>
              <w:spacing w:line="278" w:lineRule="exact"/>
              <w:ind w:left="120"/>
              <w:rPr>
                <w:sz w:val="24"/>
              </w:rPr>
            </w:pPr>
            <w:r>
              <w:rPr>
                <w:b/>
                <w:sz w:val="24"/>
              </w:rPr>
              <w:t xml:space="preserve">Step 2 </w:t>
            </w:r>
            <w:r w:rsidR="00D91C56">
              <w:rPr>
                <w:b/>
                <w:sz w:val="24"/>
              </w:rPr>
              <w:t xml:space="preserve">(Spring) 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="00A30554">
              <w:rPr>
                <w:sz w:val="24"/>
              </w:rPr>
              <w:t>Complete resource map with each school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EEC1E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529A5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134A" w14:paraId="5DE3DEDF" w14:textId="77777777" w:rsidTr="0062134A">
        <w:trPr>
          <w:trHeight w:val="324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1C5C3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CB3DE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CFFF3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134A" w14:paraId="3F8BF3D0" w14:textId="77777777" w:rsidTr="0062134A">
        <w:trPr>
          <w:trHeight w:val="403"/>
        </w:trPr>
        <w:tc>
          <w:tcPr>
            <w:tcW w:w="8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A09CD" w14:textId="77777777" w:rsidR="004B5A34" w:rsidRDefault="004B5A34" w:rsidP="00D91C56">
            <w:pPr>
              <w:spacing w:line="278" w:lineRule="exact"/>
              <w:ind w:left="120"/>
              <w:rPr>
                <w:sz w:val="24"/>
              </w:rPr>
            </w:pPr>
            <w:r>
              <w:rPr>
                <w:b/>
                <w:sz w:val="24"/>
              </w:rPr>
              <w:t xml:space="preserve">Step 3 </w:t>
            </w:r>
            <w:r w:rsidR="00606D53">
              <w:rPr>
                <w:b/>
                <w:sz w:val="24"/>
              </w:rPr>
              <w:t xml:space="preserve">(Spring) 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="00A30554" w:rsidRPr="00FC2462">
              <w:rPr>
                <w:sz w:val="24"/>
              </w:rPr>
              <w:t>Complete a</w:t>
            </w:r>
            <w:r w:rsidR="00A30554">
              <w:rPr>
                <w:b/>
                <w:sz w:val="24"/>
              </w:rPr>
              <w:t xml:space="preserve"> </w:t>
            </w:r>
            <w:r w:rsidR="00A30554">
              <w:rPr>
                <w:sz w:val="24"/>
              </w:rPr>
              <w:t>gap analysis with each school</w:t>
            </w:r>
          </w:p>
          <w:p w14:paraId="7286A974" w14:textId="77777777" w:rsidR="00D91C56" w:rsidRDefault="00D91C56" w:rsidP="00D91C56">
            <w:pPr>
              <w:spacing w:line="278" w:lineRule="exact"/>
              <w:ind w:left="120"/>
              <w:rPr>
                <w:sz w:val="24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FB8E2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485C0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134A" w14:paraId="72C4A7D7" w14:textId="77777777" w:rsidTr="0062134A">
        <w:trPr>
          <w:trHeight w:val="100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53CF7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0B7BC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55F44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2134A" w14:paraId="6B6F5E74" w14:textId="77777777" w:rsidTr="0062134A">
        <w:trPr>
          <w:trHeight w:val="574"/>
        </w:trPr>
        <w:tc>
          <w:tcPr>
            <w:tcW w:w="8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7D1C5" w14:textId="7556A112" w:rsidR="004B5A34" w:rsidRDefault="004B5A34" w:rsidP="00A30554">
            <w:pPr>
              <w:spacing w:line="278" w:lineRule="exact"/>
              <w:ind w:left="120"/>
              <w:rPr>
                <w:sz w:val="24"/>
              </w:rPr>
            </w:pPr>
            <w:r>
              <w:rPr>
                <w:b/>
                <w:sz w:val="24"/>
              </w:rPr>
              <w:t xml:space="preserve">Step 4 </w:t>
            </w:r>
            <w:r w:rsidR="00606D53">
              <w:rPr>
                <w:b/>
                <w:sz w:val="24"/>
              </w:rPr>
              <w:t xml:space="preserve">(Spring) 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="00A30554">
              <w:rPr>
                <w:sz w:val="24"/>
              </w:rPr>
              <w:t>Confirm that each school has adequate social</w:t>
            </w:r>
            <w:r w:rsidR="00944152">
              <w:rPr>
                <w:sz w:val="24"/>
              </w:rPr>
              <w:t xml:space="preserve">, </w:t>
            </w:r>
            <w:r w:rsidR="00A30554">
              <w:rPr>
                <w:sz w:val="24"/>
              </w:rPr>
              <w:t>emotional</w:t>
            </w:r>
            <w:r w:rsidR="00944152">
              <w:rPr>
                <w:sz w:val="24"/>
              </w:rPr>
              <w:t xml:space="preserve">, </w:t>
            </w:r>
            <w:r w:rsidR="00A30554">
              <w:rPr>
                <w:sz w:val="24"/>
              </w:rPr>
              <w:t>behavioral supports</w:t>
            </w: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77DB6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E6E6E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134A" w14:paraId="168890D6" w14:textId="77777777" w:rsidTr="0062134A">
        <w:trPr>
          <w:trHeight w:val="234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788F2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D68AF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5C0F7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2134A" w14:paraId="41B3AC2A" w14:textId="77777777" w:rsidTr="0062134A">
        <w:trPr>
          <w:trHeight w:val="432"/>
        </w:trPr>
        <w:tc>
          <w:tcPr>
            <w:tcW w:w="8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911B3" w14:textId="77777777" w:rsidR="004B5A34" w:rsidRDefault="0062134A" w:rsidP="0062134A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Step 5 (Spring) 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Select a screening tool</w:t>
            </w: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8BD19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B1CFC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134A" w14:paraId="26FA739E" w14:textId="77777777" w:rsidTr="0062134A">
        <w:trPr>
          <w:trHeight w:val="100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09F13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3713F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C5375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2134A" w14:paraId="54EFBE67" w14:textId="77777777" w:rsidTr="0062134A">
        <w:trPr>
          <w:trHeight w:val="592"/>
        </w:trPr>
        <w:tc>
          <w:tcPr>
            <w:tcW w:w="8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22C24" w14:textId="77777777" w:rsidR="004B5A34" w:rsidRDefault="0062134A" w:rsidP="00A30554">
            <w:pPr>
              <w:spacing w:line="278" w:lineRule="exact"/>
              <w:ind w:left="120"/>
              <w:rPr>
                <w:sz w:val="24"/>
              </w:rPr>
            </w:pPr>
            <w:r>
              <w:rPr>
                <w:b/>
                <w:sz w:val="24"/>
              </w:rPr>
              <w:t xml:space="preserve">Step 6 (Spring) 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Consult with district legal consultant</w:t>
            </w:r>
            <w:r w:rsidRPr="00110563">
              <w:rPr>
                <w:sz w:val="24"/>
              </w:rPr>
              <w:t xml:space="preserve"> about </w:t>
            </w:r>
            <w:r>
              <w:rPr>
                <w:sz w:val="24"/>
              </w:rPr>
              <w:t>whether to use active or passive parent consent</w:t>
            </w: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466AD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3CF97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134A" w14:paraId="72D7F6B5" w14:textId="77777777" w:rsidTr="0062134A">
        <w:trPr>
          <w:trHeight w:val="100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85AA6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A54FE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B6112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134A" w14:paraId="41892206" w14:textId="77777777" w:rsidTr="0062134A">
        <w:trPr>
          <w:trHeight w:val="278"/>
        </w:trPr>
        <w:tc>
          <w:tcPr>
            <w:tcW w:w="8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071AB" w14:textId="77777777" w:rsidR="00567CD6" w:rsidRDefault="0062134A" w:rsidP="00A30554">
            <w:pPr>
              <w:spacing w:line="278" w:lineRule="exact"/>
              <w:ind w:left="120"/>
              <w:rPr>
                <w:sz w:val="24"/>
              </w:rPr>
            </w:pPr>
            <w:r>
              <w:rPr>
                <w:b/>
                <w:sz w:val="24"/>
              </w:rPr>
              <w:t xml:space="preserve">Step 7 (Spring) 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="009A641F">
              <w:rPr>
                <w:sz w:val="24"/>
              </w:rPr>
              <w:t>Finalize parental consent form.</w:t>
            </w:r>
            <w:r>
              <w:rPr>
                <w:sz w:val="24"/>
              </w:rPr>
              <w:t xml:space="preserve"> Collect consent forms at the beginning of the academic year</w:t>
            </w: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586F7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75D09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134A" w14:paraId="0D4F667A" w14:textId="77777777" w:rsidTr="0062134A">
        <w:trPr>
          <w:trHeight w:val="125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B0E7B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75768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0F8A4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2134A" w14:paraId="3652D4A9" w14:textId="77777777" w:rsidTr="0062134A">
        <w:trPr>
          <w:trHeight w:val="278"/>
        </w:trPr>
        <w:tc>
          <w:tcPr>
            <w:tcW w:w="8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B00F5" w14:textId="77777777" w:rsidR="004B5A34" w:rsidRDefault="0062134A" w:rsidP="00110563">
            <w:pPr>
              <w:spacing w:line="278" w:lineRule="exact"/>
              <w:ind w:left="120"/>
              <w:rPr>
                <w:sz w:val="24"/>
              </w:rPr>
            </w:pPr>
            <w:r>
              <w:rPr>
                <w:b/>
                <w:sz w:val="24"/>
              </w:rPr>
              <w:t xml:space="preserve">Step 8 (Summer) 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Pr="00BA4BA5">
              <w:rPr>
                <w:sz w:val="24"/>
              </w:rPr>
              <w:t>C</w:t>
            </w:r>
            <w:r>
              <w:rPr>
                <w:sz w:val="24"/>
              </w:rPr>
              <w:t>omplete</w:t>
            </w:r>
            <w:r w:rsidRPr="00BA4BA5">
              <w:rPr>
                <w:sz w:val="24"/>
              </w:rPr>
              <w:t xml:space="preserve"> universal screening action plan</w:t>
            </w:r>
            <w:r>
              <w:rPr>
                <w:sz w:val="24"/>
              </w:rPr>
              <w:t xml:space="preserve"> with each school</w:t>
            </w: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0780B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A0AF2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134A" w14:paraId="6EF43A36" w14:textId="77777777" w:rsidTr="0062134A">
        <w:trPr>
          <w:trHeight w:val="218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51CB5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AFFE8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82AF1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2134A" w14:paraId="6E7E1049" w14:textId="77777777" w:rsidTr="0062134A">
        <w:trPr>
          <w:trHeight w:val="720"/>
        </w:trPr>
        <w:tc>
          <w:tcPr>
            <w:tcW w:w="8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A2194" w14:textId="77777777" w:rsidR="004B5A34" w:rsidRDefault="0062134A" w:rsidP="00470D72">
            <w:pPr>
              <w:spacing w:line="278" w:lineRule="exact"/>
              <w:ind w:left="120"/>
              <w:rPr>
                <w:sz w:val="24"/>
              </w:rPr>
            </w:pPr>
            <w:r>
              <w:rPr>
                <w:b/>
                <w:sz w:val="24"/>
              </w:rPr>
              <w:t xml:space="preserve">Step 9 (Start of the School Year) 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Introduce school’s </w:t>
            </w:r>
            <w:r w:rsidRPr="00DD29F0">
              <w:rPr>
                <w:sz w:val="24"/>
              </w:rPr>
              <w:t>social</w:t>
            </w:r>
            <w:r w:rsidR="006E5135">
              <w:rPr>
                <w:sz w:val="24"/>
              </w:rPr>
              <w:t xml:space="preserve">, </w:t>
            </w:r>
            <w:r w:rsidRPr="00DD29F0">
              <w:rPr>
                <w:sz w:val="24"/>
              </w:rPr>
              <w:t>emoti</w:t>
            </w:r>
            <w:r>
              <w:rPr>
                <w:sz w:val="24"/>
              </w:rPr>
              <w:t>onal</w:t>
            </w:r>
            <w:r w:rsidR="006E5135">
              <w:rPr>
                <w:sz w:val="24"/>
              </w:rPr>
              <w:t>, behavioral</w:t>
            </w:r>
            <w:r>
              <w:rPr>
                <w:sz w:val="24"/>
              </w:rPr>
              <w:t xml:space="preserve"> learning initiative to</w:t>
            </w:r>
            <w:r w:rsidRPr="00DD29F0">
              <w:rPr>
                <w:sz w:val="24"/>
              </w:rPr>
              <w:t xml:space="preserve"> </w:t>
            </w:r>
            <w:r w:rsidR="003E3FB0">
              <w:rPr>
                <w:sz w:val="24"/>
              </w:rPr>
              <w:t>the school community</w:t>
            </w: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6FD43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ECCA7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134A" w14:paraId="4E7B7636" w14:textId="77777777" w:rsidTr="0062134A">
        <w:trPr>
          <w:trHeight w:val="628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3B6D4" w14:textId="77777777" w:rsidR="00A80C3F" w:rsidRPr="00116E4F" w:rsidRDefault="0062134A" w:rsidP="0062134A">
            <w:pPr>
              <w:spacing w:line="278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Step 10 (At least 30 days before first screening date)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 w:rsidRPr="00110563">
              <w:rPr>
                <w:sz w:val="24"/>
              </w:rPr>
              <w:t xml:space="preserve"> teachers on how to collect universal screening data. The process for data collection will vary based on </w:t>
            </w:r>
            <w:r>
              <w:rPr>
                <w:sz w:val="24"/>
              </w:rPr>
              <w:t>respondent (</w:t>
            </w:r>
            <w:r w:rsidR="00A5791A">
              <w:rPr>
                <w:sz w:val="24"/>
              </w:rPr>
              <w:t>i.e</w:t>
            </w:r>
            <w:r>
              <w:rPr>
                <w:sz w:val="24"/>
              </w:rPr>
              <w:t xml:space="preserve">., student, parent, </w:t>
            </w:r>
            <w:r w:rsidR="00A5791A">
              <w:rPr>
                <w:sz w:val="24"/>
              </w:rPr>
              <w:t xml:space="preserve">or </w:t>
            </w:r>
            <w:r>
              <w:rPr>
                <w:sz w:val="24"/>
              </w:rPr>
              <w:t>teacher)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9DC06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AB981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134A" w14:paraId="747C4CF0" w14:textId="77777777" w:rsidTr="0062134A">
        <w:trPr>
          <w:trHeight w:val="305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2C244" w14:textId="77777777" w:rsidR="00A80C3F" w:rsidRPr="00116E4F" w:rsidRDefault="0062134A" w:rsidP="005F0F94">
            <w:pPr>
              <w:spacing w:line="278" w:lineRule="exact"/>
              <w:ind w:left="120"/>
              <w:rPr>
                <w:sz w:val="24"/>
              </w:rPr>
            </w:pPr>
            <w:r>
              <w:rPr>
                <w:b/>
                <w:sz w:val="24"/>
              </w:rPr>
              <w:t>Step 11</w:t>
            </w:r>
            <w:r w:rsidRPr="00116E4F">
              <w:rPr>
                <w:b/>
                <w:sz w:val="24"/>
              </w:rPr>
              <w:t xml:space="preserve"> (First Screen </w:t>
            </w:r>
            <w:r w:rsidR="005F0F94">
              <w:rPr>
                <w:b/>
                <w:sz w:val="24"/>
              </w:rPr>
              <w:t>–</w:t>
            </w:r>
            <w:r w:rsidRPr="00116E4F">
              <w:rPr>
                <w:b/>
                <w:sz w:val="24"/>
              </w:rPr>
              <w:t xml:space="preserve"> </w:t>
            </w:r>
            <w:r w:rsidR="005F0F94">
              <w:rPr>
                <w:b/>
                <w:sz w:val="24"/>
              </w:rPr>
              <w:t>At least</w:t>
            </w:r>
            <w:r w:rsidRPr="00116E4F">
              <w:rPr>
                <w:b/>
                <w:sz w:val="24"/>
              </w:rPr>
              <w:t xml:space="preserve"> </w:t>
            </w:r>
            <w:r w:rsidR="005F0F94">
              <w:rPr>
                <w:b/>
                <w:sz w:val="24"/>
              </w:rPr>
              <w:t xml:space="preserve">30 </w:t>
            </w:r>
            <w:r w:rsidR="00FF57D7">
              <w:rPr>
                <w:b/>
                <w:sz w:val="24"/>
              </w:rPr>
              <w:t xml:space="preserve">school </w:t>
            </w:r>
            <w:r w:rsidR="005F0F94">
              <w:rPr>
                <w:b/>
                <w:sz w:val="24"/>
              </w:rPr>
              <w:t>days after the start of</w:t>
            </w:r>
            <w:r w:rsidRPr="00116E4F">
              <w:rPr>
                <w:b/>
                <w:sz w:val="24"/>
              </w:rPr>
              <w:t xml:space="preserve"> the </w:t>
            </w:r>
            <w:r w:rsidR="00FF57D7">
              <w:rPr>
                <w:b/>
                <w:sz w:val="24"/>
              </w:rPr>
              <w:t>s</w:t>
            </w:r>
            <w:r w:rsidRPr="00116E4F">
              <w:rPr>
                <w:b/>
                <w:sz w:val="24"/>
              </w:rPr>
              <w:t xml:space="preserve">chool </w:t>
            </w:r>
            <w:r w:rsidR="00FF57D7">
              <w:rPr>
                <w:b/>
                <w:sz w:val="24"/>
              </w:rPr>
              <w:t>y</w:t>
            </w:r>
            <w:r w:rsidRPr="00116E4F">
              <w:rPr>
                <w:b/>
                <w:sz w:val="24"/>
              </w:rPr>
              <w:t>ear)</w:t>
            </w:r>
            <w:r w:rsidRPr="00116E4F">
              <w:rPr>
                <w:sz w:val="24"/>
              </w:rPr>
              <w:t xml:space="preserve"> – Conduct the screening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3A3F0" w14:textId="77777777" w:rsidR="00A80C3F" w:rsidRDefault="00A80C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50421" w14:textId="77777777" w:rsidR="00A80C3F" w:rsidRDefault="00A80C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134A" w14:paraId="78C4FAA5" w14:textId="77777777" w:rsidTr="0062134A">
        <w:trPr>
          <w:trHeight w:val="106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08334" w14:textId="77777777" w:rsidR="004B5A34" w:rsidRPr="00116E4F" w:rsidRDefault="004B5A3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65103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EA1E0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2134A" w14:paraId="1B72F960" w14:textId="77777777" w:rsidTr="0062134A">
        <w:trPr>
          <w:trHeight w:val="432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077D7" w14:textId="77777777" w:rsidR="004B5A34" w:rsidRPr="00116E4F" w:rsidRDefault="0031428E" w:rsidP="00B257E2">
            <w:pPr>
              <w:spacing w:line="278" w:lineRule="exact"/>
              <w:ind w:left="120"/>
              <w:rPr>
                <w:sz w:val="24"/>
              </w:rPr>
            </w:pPr>
            <w:r w:rsidRPr="00116E4F">
              <w:rPr>
                <w:b/>
                <w:sz w:val="24"/>
              </w:rPr>
              <w:t>Ste</w:t>
            </w:r>
            <w:r w:rsidR="0062134A">
              <w:rPr>
                <w:b/>
                <w:sz w:val="24"/>
              </w:rPr>
              <w:t>p 12</w:t>
            </w:r>
            <w:r w:rsidRPr="00116E4F">
              <w:rPr>
                <w:b/>
                <w:sz w:val="24"/>
              </w:rPr>
              <w:t xml:space="preserve"> (Immediately after Screening) </w:t>
            </w:r>
            <w:r w:rsidRPr="00116E4F">
              <w:rPr>
                <w:sz w:val="24"/>
              </w:rPr>
              <w:t>–</w:t>
            </w:r>
            <w:r w:rsidRPr="00116E4F">
              <w:rPr>
                <w:b/>
                <w:sz w:val="24"/>
              </w:rPr>
              <w:t xml:space="preserve"> </w:t>
            </w:r>
            <w:r w:rsidRPr="00116E4F">
              <w:rPr>
                <w:sz w:val="24"/>
              </w:rPr>
              <w:t xml:space="preserve">Score </w:t>
            </w:r>
            <w:r w:rsidR="00FB3D78">
              <w:rPr>
                <w:sz w:val="24"/>
              </w:rPr>
              <w:t xml:space="preserve">the </w:t>
            </w:r>
            <w:r w:rsidRPr="00116E4F">
              <w:rPr>
                <w:sz w:val="24"/>
              </w:rPr>
              <w:t xml:space="preserve">screening </w:t>
            </w:r>
            <w:r w:rsidR="00FB3D78">
              <w:rPr>
                <w:sz w:val="24"/>
              </w:rPr>
              <w:t>data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23C29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ACE8E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134A" w14:paraId="53330947" w14:textId="77777777" w:rsidTr="0062134A">
        <w:trPr>
          <w:trHeight w:val="799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59EE9" w14:textId="77777777" w:rsidR="004B5A34" w:rsidRPr="00116E4F" w:rsidRDefault="0062134A" w:rsidP="00EE3465">
            <w:pPr>
              <w:spacing w:line="278" w:lineRule="exact"/>
              <w:ind w:left="120"/>
              <w:rPr>
                <w:sz w:val="24"/>
              </w:rPr>
            </w:pPr>
            <w:r>
              <w:rPr>
                <w:b/>
                <w:sz w:val="24"/>
              </w:rPr>
              <w:t>Step 13</w:t>
            </w:r>
            <w:r w:rsidR="0031428E" w:rsidRPr="00116E4F">
              <w:rPr>
                <w:b/>
                <w:sz w:val="24"/>
              </w:rPr>
              <w:t xml:space="preserve"> (</w:t>
            </w:r>
            <w:r w:rsidR="00E157DA">
              <w:rPr>
                <w:b/>
                <w:sz w:val="24"/>
              </w:rPr>
              <w:t>Immediately after</w:t>
            </w:r>
            <w:r w:rsidR="0031428E" w:rsidRPr="00116E4F">
              <w:rPr>
                <w:b/>
                <w:sz w:val="24"/>
              </w:rPr>
              <w:t xml:space="preserve"> Scoring) </w:t>
            </w:r>
            <w:r w:rsidR="0031428E" w:rsidRPr="00116E4F">
              <w:rPr>
                <w:sz w:val="24"/>
              </w:rPr>
              <w:t>–</w:t>
            </w:r>
            <w:r w:rsidR="0031428E" w:rsidRPr="00116E4F">
              <w:rPr>
                <w:b/>
                <w:sz w:val="24"/>
              </w:rPr>
              <w:t xml:space="preserve"> </w:t>
            </w:r>
            <w:r w:rsidR="0031428E" w:rsidRPr="00116E4F">
              <w:rPr>
                <w:sz w:val="24"/>
              </w:rPr>
              <w:t>Review</w:t>
            </w:r>
            <w:r w:rsidR="0031428E">
              <w:rPr>
                <w:sz w:val="24"/>
              </w:rPr>
              <w:t xml:space="preserve"> school-, grade-, </w:t>
            </w:r>
            <w:r w:rsidR="00FF57D7">
              <w:rPr>
                <w:sz w:val="24"/>
              </w:rPr>
              <w:t xml:space="preserve">classroom-, </w:t>
            </w:r>
            <w:r w:rsidR="0031428E">
              <w:rPr>
                <w:sz w:val="24"/>
              </w:rPr>
              <w:t>gender-,</w:t>
            </w:r>
            <w:r w:rsidR="0031428E" w:rsidRPr="00116E4F">
              <w:rPr>
                <w:sz w:val="24"/>
              </w:rPr>
              <w:t xml:space="preserve"> </w:t>
            </w:r>
            <w:r w:rsidR="00FF57D7">
              <w:rPr>
                <w:sz w:val="24"/>
              </w:rPr>
              <w:t xml:space="preserve">and </w:t>
            </w:r>
            <w:r w:rsidR="0031428E" w:rsidRPr="00116E4F">
              <w:rPr>
                <w:sz w:val="24"/>
              </w:rPr>
              <w:t>r</w:t>
            </w:r>
            <w:r w:rsidR="0031428E">
              <w:rPr>
                <w:sz w:val="24"/>
              </w:rPr>
              <w:t>ace- level data</w:t>
            </w:r>
            <w:r w:rsidR="0031428E" w:rsidRPr="00116E4F">
              <w:rPr>
                <w:sz w:val="24"/>
              </w:rPr>
              <w:t xml:space="preserve"> and make decisions about </w:t>
            </w:r>
            <w:r w:rsidR="004E3A1F">
              <w:rPr>
                <w:sz w:val="24"/>
              </w:rPr>
              <w:t>whether and how</w:t>
            </w:r>
            <w:r w:rsidR="0031428E" w:rsidRPr="00116E4F">
              <w:rPr>
                <w:sz w:val="24"/>
              </w:rPr>
              <w:t xml:space="preserve"> to improve </w:t>
            </w:r>
            <w:r w:rsidR="00FB3D78">
              <w:rPr>
                <w:sz w:val="24"/>
              </w:rPr>
              <w:t>T</w:t>
            </w:r>
            <w:r w:rsidR="0031428E" w:rsidRPr="00116E4F">
              <w:rPr>
                <w:sz w:val="24"/>
              </w:rPr>
              <w:t>ier 1 supports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E0B9D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05E01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134A" w14:paraId="6370AEB7" w14:textId="77777777" w:rsidTr="0062134A">
        <w:trPr>
          <w:trHeight w:val="799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7DC7B" w14:textId="77777777" w:rsidR="001D1301" w:rsidRPr="00116E4F" w:rsidRDefault="0062134A" w:rsidP="0062134A">
            <w:pPr>
              <w:spacing w:line="278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Step 14</w:t>
            </w:r>
            <w:r w:rsidR="0031428E" w:rsidRPr="00116E4F">
              <w:rPr>
                <w:b/>
                <w:sz w:val="24"/>
              </w:rPr>
              <w:t xml:space="preserve"> (</w:t>
            </w:r>
            <w:r w:rsidR="00E157DA">
              <w:rPr>
                <w:b/>
                <w:sz w:val="24"/>
              </w:rPr>
              <w:t>Immediately after</w:t>
            </w:r>
            <w:r w:rsidR="0031428E" w:rsidRPr="00116E4F">
              <w:rPr>
                <w:b/>
                <w:sz w:val="24"/>
              </w:rPr>
              <w:t xml:space="preserve"> Scoring) </w:t>
            </w:r>
            <w:r w:rsidR="0031428E" w:rsidRPr="00116E4F">
              <w:rPr>
                <w:sz w:val="24"/>
              </w:rPr>
              <w:t>–</w:t>
            </w:r>
            <w:r w:rsidR="0031428E" w:rsidRPr="00116E4F">
              <w:rPr>
                <w:b/>
                <w:sz w:val="24"/>
              </w:rPr>
              <w:t xml:space="preserve"> </w:t>
            </w:r>
            <w:r w:rsidR="0031428E">
              <w:rPr>
                <w:sz w:val="24"/>
              </w:rPr>
              <w:t xml:space="preserve">Review </w:t>
            </w:r>
            <w:r w:rsidR="0031428E" w:rsidRPr="00116E4F">
              <w:rPr>
                <w:sz w:val="24"/>
              </w:rPr>
              <w:t>student</w:t>
            </w:r>
            <w:r w:rsidR="0031428E">
              <w:rPr>
                <w:sz w:val="24"/>
              </w:rPr>
              <w:t>-level</w:t>
            </w:r>
            <w:r w:rsidR="0031428E" w:rsidRPr="00116E4F">
              <w:rPr>
                <w:sz w:val="24"/>
              </w:rPr>
              <w:t xml:space="preserve"> data and make decisions about </w:t>
            </w:r>
            <w:r w:rsidR="004E3A1F">
              <w:rPr>
                <w:sz w:val="24"/>
              </w:rPr>
              <w:t xml:space="preserve">whether </w:t>
            </w:r>
            <w:r w:rsidR="0031428E" w:rsidRPr="00116E4F">
              <w:rPr>
                <w:sz w:val="24"/>
              </w:rPr>
              <w:t xml:space="preserve">to provide </w:t>
            </w:r>
            <w:r w:rsidR="00543CD9">
              <w:rPr>
                <w:sz w:val="24"/>
              </w:rPr>
              <w:t>T</w:t>
            </w:r>
            <w:r w:rsidR="0031428E" w:rsidRPr="00116E4F">
              <w:rPr>
                <w:sz w:val="24"/>
              </w:rPr>
              <w:t>ier 2 or</w:t>
            </w:r>
            <w:r w:rsidR="0031428E">
              <w:rPr>
                <w:sz w:val="24"/>
              </w:rPr>
              <w:t xml:space="preserve"> </w:t>
            </w:r>
            <w:r w:rsidR="00543CD9">
              <w:rPr>
                <w:sz w:val="24"/>
              </w:rPr>
              <w:t xml:space="preserve">Tier </w:t>
            </w:r>
            <w:r w:rsidR="0031428E" w:rsidRPr="00116E4F">
              <w:rPr>
                <w:sz w:val="24"/>
              </w:rPr>
              <w:t>3 supports.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245E8" w14:textId="77777777" w:rsidR="001D1301" w:rsidRDefault="001D1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0AC59" w14:textId="77777777" w:rsidR="001D1301" w:rsidRDefault="001D1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134A" w14:paraId="41760D09" w14:textId="77777777" w:rsidTr="0062134A">
        <w:trPr>
          <w:trHeight w:val="799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BA142" w14:textId="76E897B0" w:rsidR="0031428E" w:rsidRDefault="0062134A" w:rsidP="0062134A">
            <w:pPr>
              <w:spacing w:line="278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Step 15</w:t>
            </w:r>
            <w:r w:rsidR="0031428E">
              <w:rPr>
                <w:b/>
                <w:sz w:val="24"/>
              </w:rPr>
              <w:t xml:space="preserve"> (Spring) </w:t>
            </w:r>
            <w:r w:rsidR="0031428E" w:rsidRPr="00B431AD">
              <w:rPr>
                <w:sz w:val="24"/>
              </w:rPr>
              <w:t xml:space="preserve">– Complete </w:t>
            </w:r>
            <w:r w:rsidR="0031428E">
              <w:rPr>
                <w:sz w:val="24"/>
              </w:rPr>
              <w:t>second/third</w:t>
            </w:r>
            <w:r w:rsidR="0031428E" w:rsidRPr="00B431AD">
              <w:rPr>
                <w:sz w:val="24"/>
              </w:rPr>
              <w:t xml:space="preserve"> screenings</w:t>
            </w:r>
            <w:r w:rsidR="008A6D33">
              <w:rPr>
                <w:sz w:val="24"/>
              </w:rPr>
              <w:t xml:space="preserve">. If two screenings will </w:t>
            </w:r>
            <w:r w:rsidR="0031428E">
              <w:rPr>
                <w:sz w:val="24"/>
              </w:rPr>
              <w:t xml:space="preserve">be conducted, complete the second screening </w:t>
            </w:r>
            <w:r w:rsidR="005F0F94">
              <w:rPr>
                <w:sz w:val="24"/>
              </w:rPr>
              <w:t xml:space="preserve">at least </w:t>
            </w:r>
            <w:r w:rsidR="0031428E">
              <w:rPr>
                <w:sz w:val="24"/>
              </w:rPr>
              <w:t xml:space="preserve">30 days after the start of the second semester. If three screenings will be conducted, complete the second screening before the </w:t>
            </w:r>
            <w:r w:rsidR="00FF57D7">
              <w:rPr>
                <w:sz w:val="24"/>
              </w:rPr>
              <w:t xml:space="preserve">December </w:t>
            </w:r>
            <w:r w:rsidR="0031428E">
              <w:rPr>
                <w:sz w:val="24"/>
              </w:rPr>
              <w:t>winter break, and the third screening before spring break.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647B5" w14:textId="77777777" w:rsidR="0031428E" w:rsidRDefault="0031428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99F6E" w14:textId="77777777" w:rsidR="0031428E" w:rsidRDefault="0031428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134A" w14:paraId="3D34F421" w14:textId="77777777" w:rsidTr="0062134A">
        <w:trPr>
          <w:trHeight w:val="100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EF672" w14:textId="77777777" w:rsidR="004B5A34" w:rsidRPr="00B31224" w:rsidRDefault="004B5A34">
            <w:pPr>
              <w:spacing w:line="0" w:lineRule="atLeast"/>
              <w:rPr>
                <w:rFonts w:ascii="Times New Roman" w:eastAsia="Times New Roman" w:hAnsi="Times New Roman"/>
                <w:sz w:val="10"/>
                <w:highlight w:val="yellow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16DFF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5AFC5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2134A" w14:paraId="3F896717" w14:textId="77777777" w:rsidTr="0062134A">
        <w:trPr>
          <w:trHeight w:val="718"/>
        </w:trPr>
        <w:tc>
          <w:tcPr>
            <w:tcW w:w="8280" w:type="dxa"/>
            <w:shd w:val="clear" w:color="auto" w:fill="auto"/>
            <w:vAlign w:val="bottom"/>
          </w:tcPr>
          <w:p w14:paraId="33866E7B" w14:textId="53BE933B" w:rsidR="004B5A34" w:rsidRDefault="004B5A34">
            <w:pPr>
              <w:spacing w:line="0" w:lineRule="atLeast"/>
              <w:rPr>
                <w:sz w:val="22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47492C04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0" w:type="dxa"/>
            <w:shd w:val="clear" w:color="auto" w:fill="auto"/>
            <w:vAlign w:val="bottom"/>
          </w:tcPr>
          <w:p w14:paraId="5D2A6C4B" w14:textId="77777777" w:rsidR="004B5A34" w:rsidRDefault="004B5A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544C223" w14:textId="77777777" w:rsidR="004B5A34" w:rsidRDefault="004B5A34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4B5A34" w:rsidSect="00B431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cols w:space="0" w:equalWidth="0">
        <w:col w:w="108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EE05" w14:textId="77777777" w:rsidR="0085318D" w:rsidRDefault="0085318D" w:rsidP="003C2385">
      <w:r>
        <w:separator/>
      </w:r>
    </w:p>
  </w:endnote>
  <w:endnote w:type="continuationSeparator" w:id="0">
    <w:p w14:paraId="44811039" w14:textId="77777777" w:rsidR="0085318D" w:rsidRDefault="0085318D" w:rsidP="003C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4D2A" w14:textId="77777777" w:rsidR="004E3A1F" w:rsidRDefault="004E3A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00B2" w14:textId="77777777" w:rsidR="004E3A1F" w:rsidRDefault="004E3A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6D0C" w14:textId="77777777" w:rsidR="004E3A1F" w:rsidRDefault="004E3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9C1C" w14:textId="77777777" w:rsidR="0085318D" w:rsidRDefault="0085318D" w:rsidP="003C2385">
      <w:r>
        <w:separator/>
      </w:r>
    </w:p>
  </w:footnote>
  <w:footnote w:type="continuationSeparator" w:id="0">
    <w:p w14:paraId="08944415" w14:textId="77777777" w:rsidR="0085318D" w:rsidRDefault="0085318D" w:rsidP="003C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C3E7" w14:textId="77777777" w:rsidR="004E3A1F" w:rsidRDefault="004E3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BC9F" w14:textId="77777777" w:rsidR="004E3A1F" w:rsidRDefault="004E3A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4ED9" w14:textId="77777777" w:rsidR="004E3A1F" w:rsidRDefault="004E3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AC5E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3578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0D"/>
    <w:rsid w:val="00025F18"/>
    <w:rsid w:val="00032A53"/>
    <w:rsid w:val="00072DED"/>
    <w:rsid w:val="00096B2B"/>
    <w:rsid w:val="000F7D58"/>
    <w:rsid w:val="00110563"/>
    <w:rsid w:val="00116E4F"/>
    <w:rsid w:val="00170522"/>
    <w:rsid w:val="001D1301"/>
    <w:rsid w:val="00255DC1"/>
    <w:rsid w:val="002A3C6A"/>
    <w:rsid w:val="002B2615"/>
    <w:rsid w:val="002F4BCD"/>
    <w:rsid w:val="0031428E"/>
    <w:rsid w:val="0032671C"/>
    <w:rsid w:val="003C2385"/>
    <w:rsid w:val="003C7227"/>
    <w:rsid w:val="003E3FB0"/>
    <w:rsid w:val="00407AE9"/>
    <w:rsid w:val="004362A4"/>
    <w:rsid w:val="00470D72"/>
    <w:rsid w:val="004B5A34"/>
    <w:rsid w:val="004E3A1F"/>
    <w:rsid w:val="00543CD9"/>
    <w:rsid w:val="00563BD6"/>
    <w:rsid w:val="00567CD6"/>
    <w:rsid w:val="005C7FF3"/>
    <w:rsid w:val="005F0F94"/>
    <w:rsid w:val="00606D53"/>
    <w:rsid w:val="0062134A"/>
    <w:rsid w:val="00643BEE"/>
    <w:rsid w:val="0065154F"/>
    <w:rsid w:val="006879BD"/>
    <w:rsid w:val="00691509"/>
    <w:rsid w:val="006D3617"/>
    <w:rsid w:val="006E5135"/>
    <w:rsid w:val="006F2B05"/>
    <w:rsid w:val="007561F3"/>
    <w:rsid w:val="007A6D80"/>
    <w:rsid w:val="0080209D"/>
    <w:rsid w:val="00814AF9"/>
    <w:rsid w:val="00836293"/>
    <w:rsid w:val="0084392A"/>
    <w:rsid w:val="0085318D"/>
    <w:rsid w:val="008569F5"/>
    <w:rsid w:val="008A6D33"/>
    <w:rsid w:val="0090650F"/>
    <w:rsid w:val="00944152"/>
    <w:rsid w:val="00972B04"/>
    <w:rsid w:val="009A641F"/>
    <w:rsid w:val="009B1EBF"/>
    <w:rsid w:val="00A136C7"/>
    <w:rsid w:val="00A17A6B"/>
    <w:rsid w:val="00A30554"/>
    <w:rsid w:val="00A5791A"/>
    <w:rsid w:val="00A761B2"/>
    <w:rsid w:val="00A80C3F"/>
    <w:rsid w:val="00A855C4"/>
    <w:rsid w:val="00AA1A7F"/>
    <w:rsid w:val="00B02BE5"/>
    <w:rsid w:val="00B1664F"/>
    <w:rsid w:val="00B25147"/>
    <w:rsid w:val="00B257E2"/>
    <w:rsid w:val="00B31224"/>
    <w:rsid w:val="00B4050D"/>
    <w:rsid w:val="00B431AD"/>
    <w:rsid w:val="00BA4BA5"/>
    <w:rsid w:val="00BD1B7E"/>
    <w:rsid w:val="00BD1B7F"/>
    <w:rsid w:val="00BF36DD"/>
    <w:rsid w:val="00CA7E86"/>
    <w:rsid w:val="00CD0AE7"/>
    <w:rsid w:val="00D67F83"/>
    <w:rsid w:val="00D91C56"/>
    <w:rsid w:val="00DA3577"/>
    <w:rsid w:val="00DD29F0"/>
    <w:rsid w:val="00E157DA"/>
    <w:rsid w:val="00E30069"/>
    <w:rsid w:val="00E5623D"/>
    <w:rsid w:val="00E64582"/>
    <w:rsid w:val="00ED1686"/>
    <w:rsid w:val="00EE3465"/>
    <w:rsid w:val="00F51436"/>
    <w:rsid w:val="00F521FC"/>
    <w:rsid w:val="00FB3D78"/>
    <w:rsid w:val="00FC2462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D1407"/>
  <w14:defaultImageDpi w14:val="32767"/>
  <w15:chartTrackingRefBased/>
  <w15:docId w15:val="{2F514398-C4F1-2648-9F54-943E4201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385"/>
  </w:style>
  <w:style w:type="paragraph" w:styleId="Footer">
    <w:name w:val="footer"/>
    <w:basedOn w:val="Normal"/>
    <w:link w:val="FooterChar"/>
    <w:uiPriority w:val="99"/>
    <w:unhideWhenUsed/>
    <w:rsid w:val="003C2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385"/>
  </w:style>
  <w:style w:type="paragraph" w:styleId="BalloonText">
    <w:name w:val="Balloon Text"/>
    <w:basedOn w:val="Normal"/>
    <w:link w:val="BalloonTextChar"/>
    <w:uiPriority w:val="99"/>
    <w:semiHidden/>
    <w:unhideWhenUsed/>
    <w:rsid w:val="00563BD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3BD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7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290</Words>
  <Characters>1722</Characters>
  <Application>Microsoft Office Word</Application>
  <DocSecurity>0</DocSecurity>
  <Lines>191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Emily Graybill</cp:lastModifiedBy>
  <cp:revision>7</cp:revision>
  <cp:lastPrinted>2019-10-10T21:00:00Z</cp:lastPrinted>
  <dcterms:created xsi:type="dcterms:W3CDTF">2023-07-29T17:08:00Z</dcterms:created>
  <dcterms:modified xsi:type="dcterms:W3CDTF">2024-04-17T21:35:00Z</dcterms:modified>
</cp:coreProperties>
</file>